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6201"/>
        <w:gridCol w:w="589"/>
        <w:gridCol w:w="2565"/>
        <w:tblGridChange w:id="0">
          <w:tblGrid>
            <w:gridCol w:w="6201"/>
            <w:gridCol w:w="589"/>
            <w:gridCol w:w="2565"/>
          </w:tblGrid>
        </w:tblGridChange>
      </w:tblGrid>
      <w:tr>
        <w:trPr>
          <w:cantSplit w:val="0"/>
          <w:trHeight w:val="10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Кому: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Исх. № [№] от [Дата]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ПРЕДУПРЕЖДЕНИЕ (УВЕДОМЛЕНИЕ)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 ограничении (приостановлении) коммунальных услуг</w:t>
      </w:r>
    </w:p>
    <w:p w:rsidR="00000000" w:rsidDel="00000000" w:rsidP="00000000" w:rsidRDefault="00000000" w:rsidRPr="00000000" w14:paraId="0000000A">
      <w:pPr>
        <w:spacing w:after="240" w:before="240" w:lineRule="auto"/>
        <w:ind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соответствии с пунктами 117 - 122 Правил </w:t>
      </w:r>
      <w:r w:rsidDel="00000000" w:rsidR="00000000" w:rsidRPr="00000000">
        <w:rPr>
          <w:rFonts w:ascii="Times New Roman" w:cs="Times New Roman" w:eastAsia="Times New Roman" w:hAnsi="Times New Roman"/>
          <w:color w:val="0e0e0f"/>
          <w:highlight w:val="white"/>
          <w:rtl w:val="0"/>
        </w:rPr>
        <w:t xml:space="preserve">предоставления коммунальных услуг собственникам и пользователям помещений в многоквартирных домах и жилых домов, утвержденным постановлением Правительства Российской Федерации от 06.05.2011 № 354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(далее Правила), в случае неполной оплаты коммунальных услуг исполнитель вправе после письменного предупреждения (уведомления) ограничить или приостановить предоставление коммунальной услуги. </w:t>
      </w:r>
      <w:r w:rsidDel="00000000" w:rsidR="00000000" w:rsidRPr="00000000">
        <w:rPr>
          <w:rFonts w:ascii="Times New Roman" w:cs="Times New Roman" w:eastAsia="Times New Roman" w:hAnsi="Times New Roman"/>
          <w:color w:val="0e0e0f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ind w:firstLine="566.9291338582675"/>
        <w:jc w:val="both"/>
        <w:rPr>
          <w:rFonts w:ascii="Times New Roman" w:cs="Times New Roman" w:eastAsia="Times New Roman" w:hAnsi="Times New Roman"/>
          <w:color w:val="0e0e0f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e0e0f"/>
          <w:highlight w:val="white"/>
          <w:rtl w:val="0"/>
        </w:rPr>
        <w:t xml:space="preserve">Под неполной оплатой понимается наличие у потребителя задолженности по оплате одной коммунальной услуги в размере, превышающем сумму двух месячных размеров платы за коммунальную услугу, исчисленных исходя из норматива потребления коммунальной услуги.</w:t>
      </w:r>
    </w:p>
    <w:p w:rsidR="00000000" w:rsidDel="00000000" w:rsidP="00000000" w:rsidRDefault="00000000" w:rsidRPr="00000000" w14:paraId="0000000C">
      <w:pPr>
        <w:spacing w:after="240" w:before="240" w:lineRule="auto"/>
        <w:ind w:firstLine="566.9291338582675"/>
        <w:jc w:val="both"/>
        <w:rPr>
          <w:rFonts w:ascii="Times New Roman" w:cs="Times New Roman" w:eastAsia="Times New Roman" w:hAnsi="Times New Roman"/>
          <w:i w:val="1"/>
          <w:color w:val="0e0e0f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e0e0f"/>
          <w:highlight w:val="white"/>
          <w:rtl w:val="0"/>
        </w:rPr>
        <w:t xml:space="preserve">По состоянию на [дата] ваша задолженность по оплате коммунальной услуги [наименование услуги], предоставленной в помещении по адресу: [адрес], принадлежащем вам на праве собственности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e0e0f"/>
          <w:highlight w:val="white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e0e0f"/>
          <w:highlight w:val="white"/>
          <w:rtl w:val="0"/>
        </w:rPr>
        <w:t xml:space="preserve">, составляет [сумма], что превышает сумму двух месячных размеров платы за коммунальную услугу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e0e0f"/>
          <w:highlight w:val="white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e0e0f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spacing w:after="240" w:before="240" w:lineRule="auto"/>
        <w:ind w:firstLine="566.929133858267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На основании изложенного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[Наименование организации]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предупреждает (уведомляет): в случае непогашения в полном объеме задолженности по оплате коммунальных услуг в течение 20 (двадцати) дней с даты доставки  настоящего предупреждения (уведомления), предоставление Вам коммунальных услуг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будет ограничено, а по истечении 10 (десяти) дней со дня введения ограничения - приостановлено. </w:t>
      </w:r>
    </w:p>
    <w:p w:rsidR="00000000" w:rsidDel="00000000" w:rsidP="00000000" w:rsidRDefault="00000000" w:rsidRPr="00000000" w14:paraId="0000000E">
      <w:pPr>
        <w:spacing w:after="240" w:before="240" w:lineRule="auto"/>
        <w:ind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Предоставление коммунальных услуг возобновляется в течение 2 (двух) календарных дней со дня полного погашения задолженности и оплаты расходов исполнителя по введению ограничения, приостановлению и возобновлению предоставления коммунальных услуг или заключения соглашения о порядке погашения задолженности и оплаты указанных расходов.</w:t>
      </w:r>
    </w:p>
    <w:p w:rsidR="00000000" w:rsidDel="00000000" w:rsidP="00000000" w:rsidRDefault="00000000" w:rsidRPr="00000000" w14:paraId="0000000F">
      <w:pPr>
        <w:spacing w:after="240" w:before="240" w:lineRule="auto"/>
        <w:ind w:firstLine="566.9291338582675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 избежание введения ограничения (приостановления) коммунальных услуг, квитанцию об оплате задолженности коммунальных услуг необходимо представить в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[Наименование организации]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 адресу: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[адрес]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телефон: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[телефон]. </w:t>
      </w:r>
    </w:p>
    <w:p w:rsidR="00000000" w:rsidDel="00000000" w:rsidP="00000000" w:rsidRDefault="00000000" w:rsidRPr="00000000" w14:paraId="00000010">
      <w:pPr>
        <w:spacing w:after="240" w:before="240" w:lineRule="auto"/>
        <w:ind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случае невозможности единовременной оплаты задолженности, Вы можете также обратиться в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[Наименование организации]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 предложением о заключении соглашения о реструктуризации долга.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6282f"/>
          <w:rtl w:val="0"/>
        </w:rPr>
        <w:t xml:space="preserve">Должность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6282f"/>
          <w:rtl w:val="0"/>
        </w:rPr>
        <w:t xml:space="preserve">Ф. И. О.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]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firstLine="3259.842519685039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82f"/>
          <w:sz w:val="20"/>
          <w:szCs w:val="20"/>
          <w:rtl w:val="0"/>
        </w:rPr>
        <w:t xml:space="preserve">подпись, МП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] 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Или указать иное основание, в соответствии с которым у лица имеется обязанность по оплате коммунальных услуг (наниматели, члены семьи, совместно проживающие в помещении)</w:t>
      </w:r>
    </w:p>
  </w:footnote>
  <w:footnote w:id="1"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Возможно вместо данного текста приложить к уведомлению расчет задолженности</w:t>
      </w:r>
    </w:p>
  </w:footnote>
  <w:footnote w:id="2"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Возможно указание на конкретную услугу, которая планируется к ограничению (приостановлению)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>
        <w:rtl w:val="0"/>
      </w:rPr>
      <w:t xml:space="preserve">[ФИРМЕННЫЙ БЛАНК ОРГАНИЗАЦИИ]</w:t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